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64" w:rsidRPr="00FD4764" w:rsidRDefault="00FD4764" w:rsidP="00FD4764">
      <w:pPr>
        <w:shd w:val="clear" w:color="auto" w:fill="FFFFFF"/>
        <w:spacing w:after="150" w:line="310" w:lineRule="atLeast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</w:pPr>
      <w:r w:rsidRPr="00FD4764"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  <w:t>Štátna komisia pre voľby a kontrolu financovania politických strán</w:t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  <w:lang w:eastAsia="sk-SK"/>
        </w:rPr>
        <w:drawing>
          <wp:inline distT="0" distB="0" distL="0" distR="0">
            <wp:extent cx="9525000" cy="1304925"/>
            <wp:effectExtent l="0" t="0" r="0" b="9525"/>
            <wp:docPr id="1" name="Obrázok 1" descr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 </w:t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sk-SK"/>
        </w:rPr>
        <w:t>Štátna komisia pre voľby a kontrolu financovania politických strán je zriadená </w:t>
      </w:r>
      <w:hyperlink r:id="rId5" w:tgtFrame="_blank" w:tooltip="Zákon o podmienkach výkonu volebného práva - prechádzate na www.slov-lex.sk [nové okno]" w:history="1">
        <w:r w:rsidRPr="00FD4764">
          <w:rPr>
            <w:rFonts w:ascii="Tahoma" w:eastAsia="Times New Roman" w:hAnsi="Tahoma" w:cs="Tahoma"/>
            <w:b/>
            <w:bCs/>
            <w:color w:val="24578A"/>
            <w:sz w:val="18"/>
            <w:szCs w:val="18"/>
            <w:u w:val="single"/>
            <w:lang w:eastAsia="sk-SK"/>
          </w:rPr>
          <w:t>zákonom č. 180/2014 Z. z. o podmienkach výkonu volebného práva  </w:t>
        </w:r>
      </w:hyperlink>
      <w:r w:rsidRPr="00FD476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sk-SK"/>
        </w:rPr>
        <w:t>ako nezávislý orgán na kontrolu financovania politických strán a politických hnutí, riadenie volieb a zisťovanie výsledkov volieb.</w:t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Štátna komisia má 14 členov.</w:t>
      </w: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br/>
      </w: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br/>
      </w:r>
      <w:r w:rsidRPr="00FD476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sk-SK"/>
        </w:rPr>
        <w:t>Desať členov delegujú do štátnej komisie politické strany</w:t>
      </w: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, ktoré v ostatných voľbách získali zastúpenie v Národnej rade Slovenskej republiky, a to úmerne podľa počtu získaných poslaneckých mandátov.</w:t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Počet členov štátnej komisie delegovaných politickými stranami, ktoré vytvorili vládu, sa musí rovnať počtu členov štátnej komisie delegovaných ostatnými politickými stranami zastúpenými v Národnej rade Slovenskej republiky. Táto rovnosť musí byť zachovaná počas celého funkčného obdobia štátnej komisie. </w:t>
      </w:r>
      <w:r w:rsidRPr="00FD476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sk-SK"/>
        </w:rPr>
        <w:t>Po jednom členovi štátnej komisie deleguje predseda Ústavného súdu Slovenskej republiky, predseda Najvyššieho súdu Slovenskej republiky, generálny prokurátor a predseda Najvyššieho kontrolného úradu.</w:t>
      </w:r>
    </w:p>
    <w:p w:rsidR="00FD4764" w:rsidRPr="00FD4764" w:rsidRDefault="00FD4764" w:rsidP="00FD4764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Predsedovia príslušných politických strán, predseda Ústavného súdu Slovenskej republiky, predseda Najvyššieho súdu Slovenskej republiky, generálny prokurátor a predseda Najvyššieho kontrolného úradu oznámia predsedovi Národnej rady Slovenskej republiky </w:t>
      </w:r>
      <w:hyperlink r:id="rId6" w:tooltip="Delegovanie členov štátnej komisie pre voľby" w:history="1">
        <w:r w:rsidRPr="00FD4764">
          <w:rPr>
            <w:rFonts w:ascii="Tahoma" w:eastAsia="Times New Roman" w:hAnsi="Tahoma" w:cs="Tahoma"/>
            <w:b/>
            <w:bCs/>
            <w:color w:val="24578A"/>
            <w:sz w:val="18"/>
            <w:szCs w:val="18"/>
            <w:u w:val="single"/>
            <w:lang w:eastAsia="sk-SK"/>
          </w:rPr>
          <w:t>najneskôr 60 dní po vyhlásení výsledkov volieb do Národnej rady Slovenskej republiky </w:t>
        </w:r>
      </w:hyperlink>
      <w:r w:rsidRPr="00FD4764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meno, priezvisko, titul, dátum narodenia, dosiahnuté vzdelanie a adresu trvalého pobytu člena štátnej komisie.</w:t>
      </w:r>
    </w:p>
    <w:p w:rsidR="00BD021E" w:rsidRDefault="00FD4764">
      <w:bookmarkStart w:id="0" w:name="_GoBack"/>
      <w:bookmarkEnd w:id="0"/>
    </w:p>
    <w:sectPr w:rsidR="00BD0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64"/>
    <w:rsid w:val="008E23F0"/>
    <w:rsid w:val="00E36997"/>
    <w:rsid w:val="00FD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02AA6-AEC6-45F2-B89D-F42D294F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D4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476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FD4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D4764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FD4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3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nv.sk/?statnakomisia-delegovanie" TargetMode="External"/><Relationship Id="rId5" Type="http://schemas.openxmlformats.org/officeDocument/2006/relationships/hyperlink" Target="https://www.slov-lex.sk/pravne-predpisy/SK/ZZ/2014/180/2016010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FENČÁK Ján</dc:creator>
  <cp:keywords/>
  <dc:description/>
  <cp:lastModifiedBy>FENČÁK Ján</cp:lastModifiedBy>
  <cp:revision>1</cp:revision>
  <dcterms:created xsi:type="dcterms:W3CDTF">2018-08-09T13:22:00Z</dcterms:created>
  <dcterms:modified xsi:type="dcterms:W3CDTF">2018-08-09T13:23:00Z</dcterms:modified>
</cp:coreProperties>
</file>