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64" w:rsidRPr="00FD4764" w:rsidRDefault="00FD4764" w:rsidP="00FD4764">
      <w:pPr>
        <w:shd w:val="clear" w:color="auto" w:fill="FFFFFF"/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</w:pPr>
      <w:r w:rsidRPr="00FD4764"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  <w:t>Štátna komisia pre voľby a kontrolu financovania politických strán</w:t>
      </w:r>
    </w:p>
    <w:p w:rsidR="00FD4764" w:rsidRPr="00FD4764" w:rsidRDefault="00FD4764" w:rsidP="00FD47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D4764">
        <w:rPr>
          <w:rFonts w:ascii="Tahoma" w:eastAsia="Times New Roman" w:hAnsi="Tahoma" w:cs="Tahoma"/>
          <w:b/>
          <w:bCs/>
          <w:noProof/>
          <w:color w:val="000000"/>
          <w:sz w:val="18"/>
          <w:szCs w:val="18"/>
          <w:lang w:eastAsia="sk-SK"/>
        </w:rPr>
        <w:drawing>
          <wp:inline distT="0" distB="0" distL="0" distR="0">
            <wp:extent cx="9525000" cy="1304925"/>
            <wp:effectExtent l="0" t="0" r="0" b="9525"/>
            <wp:docPr id="1" name="Obrázok 1" descr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764" w:rsidRPr="00FD4764" w:rsidRDefault="00FD4764" w:rsidP="00FD47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D4764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</w:p>
    <w:p w:rsidR="00FD4764" w:rsidRPr="00FD4764" w:rsidRDefault="00FD4764" w:rsidP="00FD47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D47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Štátna komisia pre voľby a kontrolu financovania politických strán je zriadená </w:t>
      </w:r>
      <w:hyperlink r:id="rId5" w:tgtFrame="_blank" w:tooltip="Zákon o podmienkach výkonu volebného práva - prechádzate na www.slov-lex.sk [nové okno]" w:history="1">
        <w:r w:rsidRPr="00FD4764">
          <w:rPr>
            <w:rFonts w:ascii="Tahoma" w:eastAsia="Times New Roman" w:hAnsi="Tahoma" w:cs="Tahoma"/>
            <w:b/>
            <w:bCs/>
            <w:color w:val="24578A"/>
            <w:sz w:val="18"/>
            <w:szCs w:val="18"/>
            <w:u w:val="single"/>
            <w:lang w:eastAsia="sk-SK"/>
          </w:rPr>
          <w:t>zákonom č. 180/2014 Z. z. o podmienkach výkonu volebného práva  </w:t>
        </w:r>
      </w:hyperlink>
      <w:r w:rsidRPr="00FD47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ako nezávislý orgán na kontrolu financovania politických strán a politických hnutí, riadenie volieb a zisťovanie výsledkov volieb.</w:t>
      </w:r>
    </w:p>
    <w:p w:rsidR="00FD4764" w:rsidRPr="00FD4764" w:rsidRDefault="00FD4764" w:rsidP="00FD47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D4764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Štátna komisia má 14 členov.</w:t>
      </w:r>
      <w:r w:rsidRPr="00FD4764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br/>
      </w:r>
      <w:r w:rsidRPr="00FD4764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br/>
      </w:r>
      <w:r w:rsidRPr="00FD47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Desať členov delegujú do štátnej komisie politické strany</w:t>
      </w:r>
      <w:r w:rsidRPr="00FD4764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, ktoré v ostatných voľbách získali zastúpenie v Národnej rade Slovenskej republiky, a to úmerne podľa počtu získaných poslaneckých mandátov.</w:t>
      </w:r>
    </w:p>
    <w:p w:rsidR="00FD4764" w:rsidRPr="00FD4764" w:rsidRDefault="00FD4764" w:rsidP="00FD47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D4764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Počet členov štátnej komisie delegovaných politickými stranami, ktoré vytvorili vládu, sa musí rovnať počtu členov štátnej komisie delegovaných ostatnými politickými stranami zastúpenými v Národnej rade Slovenskej republiky. Táto rovnosť musí byť zachovaná počas celého funkčného obdobia štátnej komisie. </w:t>
      </w:r>
      <w:r w:rsidRPr="00FD476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Po jednom členovi štátnej komisie deleguje predseda Ústavného súdu Slovenskej republiky, predseda Najvyššieho súdu Slovenskej republiky, generálny prokurátor a predseda Najvyššieho kontrolného úradu.</w:t>
      </w:r>
    </w:p>
    <w:p w:rsidR="00FD4764" w:rsidRPr="00FD4764" w:rsidRDefault="00FD4764" w:rsidP="00FD476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D4764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Predsedovia príslušných politických strán, predseda Ústavného súdu Slovenskej republiky, predseda Najvyššieho súdu Slovenskej republiky, generálny prokurátor a predseda Najvyššieho kontrolného úradu oznámia predsedovi Národnej rady Slovenskej republiky </w:t>
      </w:r>
      <w:hyperlink r:id="rId6" w:tooltip="Delegovanie členov štátnej komisie pre voľby" w:history="1">
        <w:r w:rsidRPr="00FD4764">
          <w:rPr>
            <w:rFonts w:ascii="Tahoma" w:eastAsia="Times New Roman" w:hAnsi="Tahoma" w:cs="Tahoma"/>
            <w:b/>
            <w:bCs/>
            <w:color w:val="24578A"/>
            <w:sz w:val="18"/>
            <w:szCs w:val="18"/>
            <w:u w:val="single"/>
            <w:lang w:eastAsia="sk-SK"/>
          </w:rPr>
          <w:t>najneskôr 60 dní po vyhlásení výsledkov volieb do Národnej rady Slovenskej republiky </w:t>
        </w:r>
      </w:hyperlink>
      <w:r w:rsidRPr="00FD4764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meno, priezvisko, titul, dátum narodenia, dosiahnuté vzdelanie a adresu trvalého pobytu člena štátnej komisie.</w:t>
      </w:r>
    </w:p>
    <w:p w:rsidR="00BD021E" w:rsidRDefault="00FD4764">
      <w:bookmarkStart w:id="0" w:name="_GoBack"/>
      <w:bookmarkEnd w:id="0"/>
    </w:p>
    <w:sectPr w:rsidR="00BD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64"/>
    <w:rsid w:val="008E23F0"/>
    <w:rsid w:val="00E36997"/>
    <w:rsid w:val="00FD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02AA6-AEC6-45F2-B89D-F42D294F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D4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476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D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D476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D4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v.sk/?statnakomisia-delegovanie" TargetMode="External"/><Relationship Id="rId5" Type="http://schemas.openxmlformats.org/officeDocument/2006/relationships/hyperlink" Target="https://www.slov-lex.sk/pravne-predpisy/SK/ZZ/2014/180/201601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FENČÁK Ján</dc:creator>
  <cp:keywords/>
  <dc:description/>
  <cp:lastModifiedBy>FENČÁK Ján</cp:lastModifiedBy>
  <cp:revision>1</cp:revision>
  <dcterms:created xsi:type="dcterms:W3CDTF">2018-08-09T13:22:00Z</dcterms:created>
  <dcterms:modified xsi:type="dcterms:W3CDTF">2018-08-09T13:23:00Z</dcterms:modified>
</cp:coreProperties>
</file>